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jc w:val="center"/>
        <w:rPr>
          <w:rFonts w:hint="eastAsia" w:ascii="宋体" w:hAnsi="宋体"/>
          <w:b/>
          <w:bCs/>
          <w:color w:val="000000"/>
          <w:sz w:val="18"/>
          <w:szCs w:val="18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宋体" w:hAnsi="宋体"/>
          <w:b/>
          <w:bCs/>
          <w:color w:val="000000"/>
          <w:sz w:val="52"/>
          <w:szCs w:val="52"/>
        </w:rPr>
        <w:t>开具红字增值税专用发票信息表</w:t>
      </w:r>
    </w:p>
    <w:p>
      <w:pPr>
        <w:spacing w:line="360" w:lineRule="exac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240" w:lineRule="atLeast"/>
        <w:jc w:val="righ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填开日期：  年   月   日     </w:t>
      </w:r>
    </w:p>
    <w:tbl>
      <w:tblPr>
        <w:tblStyle w:val="3"/>
        <w:tblpPr w:leftFromText="180" w:rightFromText="180" w:vertAnchor="text" w:horzAnchor="margin" w:tblpXSpec="center" w:tblpY="16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8"/>
        <w:gridCol w:w="1890"/>
        <w:gridCol w:w="945"/>
        <w:gridCol w:w="1686"/>
        <w:gridCol w:w="834"/>
        <w:gridCol w:w="1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销售方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购买方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纳税人识别号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纳税人识别号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开具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红字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专用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发票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货物（劳务服务）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单价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税率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————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————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2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一、购买方□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对应蓝字专用发票抵扣增值税销项税额情况：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1.已抵扣□ 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2.未抵扣□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（1）无法认证□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（2）纳税人识别号认证不符□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（3）增值税专用发票代码、号码认证不符□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（4）所购货物或劳务、服务不属于增值税扣税项目范围□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对应蓝字专用发票的代码：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号码：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line="300" w:lineRule="exact"/>
              <w:ind w:firstLine="2520" w:firstLineChars="10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二、销售方□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1.购买方拒收发票□ 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2.发票尚未交付□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对应蓝字专用发票的代码：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号码：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6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红字发票信息表编号</w:t>
            </w:r>
          </w:p>
        </w:tc>
        <w:tc>
          <w:tcPr>
            <w:tcW w:w="8352" w:type="dxa"/>
            <w:gridSpan w:val="6"/>
            <w:noWrap w:val="0"/>
            <w:vAlign w:val="top"/>
          </w:tcPr>
          <w:p>
            <w:pPr>
              <w:spacing w:line="30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5"/>
        <w:ind w:firstLine="480"/>
        <w:rPr>
          <w:rFonts w:hint="eastAsia" w:ascii="仿宋_GB2312" w:hAnsi="Times New Roman" w:eastAsia="仿宋_GB2312"/>
          <w:sz w:val="24"/>
          <w:lang w:eastAsia="zh-CN"/>
        </w:rPr>
      </w:pPr>
    </w:p>
    <w:sectPr>
      <w:pgSz w:w="11906" w:h="16838"/>
      <w:pgMar w:top="1134" w:right="1304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85"/>
    <w:rsid w:val="000737E7"/>
    <w:rsid w:val="00322C85"/>
    <w:rsid w:val="00365C30"/>
    <w:rsid w:val="00636D1F"/>
    <w:rsid w:val="007176BF"/>
    <w:rsid w:val="007549AC"/>
    <w:rsid w:val="009B5AE1"/>
    <w:rsid w:val="00AC4BAE"/>
    <w:rsid w:val="00B81098"/>
    <w:rsid w:val="00D33AA2"/>
    <w:rsid w:val="00DB7255"/>
    <w:rsid w:val="00DF4E4E"/>
    <w:rsid w:val="00F51144"/>
    <w:rsid w:val="00FB33AA"/>
    <w:rsid w:val="184728D9"/>
    <w:rsid w:val="55323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需求正文"/>
    <w:basedOn w:val="1"/>
    <w:link w:val="6"/>
    <w:uiPriority w:val="0"/>
    <w:pPr>
      <w:ind w:firstLine="420" w:firstLineChars="200"/>
    </w:pPr>
    <w:rPr>
      <w:rFonts w:ascii="Arial" w:hAnsi="Arial"/>
    </w:rPr>
  </w:style>
  <w:style w:type="character" w:customStyle="1" w:styleId="6">
    <w:name w:val="需求正文 Char"/>
    <w:link w:val="5"/>
    <w:locked/>
    <w:uiPriority w:val="0"/>
    <w:rPr>
      <w:rFonts w:ascii="Arial" w:hAnsi="Arial" w:eastAsia="宋体"/>
      <w:kern w:val="2"/>
      <w:sz w:val="21"/>
      <w:szCs w:val="24"/>
      <w:lang w:bidi="ar-SA"/>
    </w:rPr>
  </w:style>
  <w:style w:type="character" w:customStyle="1" w:styleId="7">
    <w:name w:val=" Char Char12"/>
    <w:link w:val="2"/>
    <w:uiPriority w:val="0"/>
    <w:rPr>
      <w:rFonts w:ascii="Cambria" w:hAnsi="Cambria" w:eastAsia="宋体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254</Words>
  <Characters>258</Characters>
  <Lines>3</Lines>
  <Paragraphs>1</Paragraphs>
  <TotalTime>0</TotalTime>
  <ScaleCrop>false</ScaleCrop>
  <LinksUpToDate>false</LinksUpToDate>
  <CharactersWithSpaces>327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2015-05-08T17:30:00Z</dcterms:created>
  <dc:creator>征管规范1.0</dc:creator>
  <cp:lastModifiedBy>kingsoft</cp:lastModifiedBy>
  <dcterms:modified xsi:type="dcterms:W3CDTF">2020-05-20T10:17:34Z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